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36"/>
          <w:szCs w:val="36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both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Call-Off Schedule 4 (Call Off Tender) </w:t>
      </w:r>
    </w:p>
    <w:p w:rsidR="00000000" w:rsidDel="00000000" w:rsidP="00000000" w:rsidRDefault="00000000" w:rsidRPr="00000000" w14:paraId="00000004">
      <w:pPr>
        <w:jc w:val="both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360" w:lineRule="auto"/>
        <w:ind w:left="2835" w:firstLine="0"/>
        <w:rPr>
          <w:rFonts w:ascii="Arial" w:cs="Arial" w:eastAsia="Arial" w:hAnsi="Arial"/>
          <w:sz w:val="32"/>
          <w:szCs w:val="32"/>
        </w:rPr>
      </w:pPr>
      <w:bookmarkStart w:colFirst="0" w:colLast="0" w:name="_heading=h.30j0zll" w:id="1"/>
      <w:bookmarkEnd w:id="1"/>
      <w:r w:rsidDel="00000000" w:rsidR="00000000" w:rsidRPr="00000000">
        <w:rPr>
          <w:rFonts w:ascii="Arial" w:cs="Arial" w:eastAsia="Arial" w:hAnsi="Arial"/>
          <w:b w:val="1"/>
          <w:sz w:val="32"/>
          <w:szCs w:val="32"/>
          <w:highlight w:val="white"/>
          <w:rtl w:val="0"/>
        </w:rPr>
        <w:t xml:space="preserve">Contract Reference:</w:t>
      </w:r>
      <w:r w:rsidDel="00000000" w:rsidR="00000000" w:rsidRPr="00000000">
        <w:rPr>
          <w:rFonts w:ascii="Arial" w:cs="Arial" w:eastAsia="Arial" w:hAnsi="Arial"/>
          <w:b w:val="1"/>
          <w:sz w:val="32"/>
          <w:szCs w:val="32"/>
          <w:rtl w:val="0"/>
        </w:rPr>
        <w:t xml:space="preserve"> CCBO21A04</w:t>
      </w:r>
      <w:r w:rsidDel="00000000" w:rsidR="00000000" w:rsidRPr="00000000">
        <w:rPr>
          <w:rFonts w:ascii="Arial" w:cs="Arial" w:eastAsia="Arial" w:hAnsi="Arial"/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after="0" w:line="360" w:lineRule="auto"/>
        <w:ind w:left="2835" w:firstLine="0"/>
        <w:rPr>
          <w:rFonts w:ascii="Arial" w:cs="Arial" w:eastAsia="Arial" w:hAnsi="Arial"/>
          <w:b w:val="1"/>
          <w:sz w:val="32"/>
          <w:szCs w:val="32"/>
        </w:rPr>
      </w:pPr>
      <w:bookmarkStart w:colFirst="0" w:colLast="0" w:name="_heading=h.1fob9te" w:id="2"/>
      <w:bookmarkEnd w:id="2"/>
      <w:r w:rsidDel="00000000" w:rsidR="00000000" w:rsidRPr="00000000">
        <w:rPr>
          <w:rFonts w:ascii="Arial" w:cs="Arial" w:eastAsia="Arial" w:hAnsi="Arial"/>
          <w:b w:val="1"/>
          <w:sz w:val="32"/>
          <w:szCs w:val="32"/>
          <w:rtl w:val="0"/>
        </w:rPr>
        <w:t xml:space="preserve">Title: Workplace Service Transformation</w:t>
      </w:r>
    </w:p>
    <w:p w:rsidR="00000000" w:rsidDel="00000000" w:rsidP="00000000" w:rsidRDefault="00000000" w:rsidRPr="00000000" w14:paraId="00000007">
      <w:pPr>
        <w:spacing w:after="0" w:line="360" w:lineRule="auto"/>
        <w:ind w:left="2835" w:firstLine="0"/>
        <w:rPr/>
      </w:pPr>
      <w:r w:rsidDel="00000000" w:rsidR="00000000" w:rsidRPr="00000000">
        <w:rPr>
          <w:rFonts w:ascii="Arial" w:cs="Arial" w:eastAsia="Arial" w:hAnsi="Arial"/>
          <w:b w:val="1"/>
          <w:sz w:val="32"/>
          <w:szCs w:val="32"/>
          <w:rtl w:val="0"/>
        </w:rPr>
        <w:t xml:space="preserve">Programme (WSTP) - Supply Chain Performance Partner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360" w:lineRule="auto"/>
        <w:rPr>
          <w:rFonts w:ascii="Arial" w:cs="Arial" w:eastAsia="Arial" w:hAnsi="Arial"/>
          <w:sz w:val="24"/>
          <w:szCs w:val="24"/>
        </w:rPr>
      </w:pPr>
      <w:bookmarkStart w:colFirst="0" w:colLast="0" w:name="_heading=h.3znysh7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360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Qualification Responses</w:t>
      </w:r>
    </w:p>
    <w:p w:rsidR="00000000" w:rsidDel="00000000" w:rsidP="00000000" w:rsidRDefault="00000000" w:rsidRPr="00000000" w14:paraId="0000000B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Redacted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ffffff"/>
          <w:sz w:val="24"/>
          <w:szCs w:val="24"/>
          <w:highlight w:val="black"/>
          <w:rtl w:val="0"/>
        </w:rPr>
        <w:t xml:space="preserve">Under FOIA, Section 43, Commercial Interests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360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Technical Responses </w:t>
      </w:r>
    </w:p>
    <w:p w:rsidR="00000000" w:rsidDel="00000000" w:rsidP="00000000" w:rsidRDefault="00000000" w:rsidRPr="00000000" w14:paraId="0000000E">
      <w:pPr>
        <w:tabs>
          <w:tab w:val="left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Redacted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ffffff"/>
          <w:sz w:val="24"/>
          <w:szCs w:val="24"/>
          <w:highlight w:val="black"/>
          <w:rtl w:val="0"/>
        </w:rPr>
        <w:t xml:space="preserve">Under FOIA, Section 43, Commercial Interests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360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Final Commercial Submission and Commercial Clarifications</w:t>
      </w:r>
    </w:p>
    <w:p w:rsidR="00000000" w:rsidDel="00000000" w:rsidP="00000000" w:rsidRDefault="00000000" w:rsidRPr="00000000" w14:paraId="00000011">
      <w:pPr>
        <w:tabs>
          <w:tab w:val="left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Redacted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ffffff"/>
          <w:sz w:val="24"/>
          <w:szCs w:val="24"/>
          <w:highlight w:val="black"/>
          <w:rtl w:val="0"/>
        </w:rPr>
        <w:t xml:space="preserve">Under FOIA, Section 43, Commercial Interests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360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="360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Clarification Log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tabs>
          <w:tab w:val="left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Redacted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ffffff"/>
          <w:sz w:val="24"/>
          <w:szCs w:val="24"/>
          <w:highlight w:val="black"/>
          <w:rtl w:val="0"/>
        </w:rPr>
        <w:t xml:space="preserve">Under FOIA, Section 43, Commercial Interests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="360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6" w:footer="70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A">
    <w:pPr>
      <w:tabs>
        <w:tab w:val="center" w:pos="4513"/>
        <w:tab w:val="right" w:pos="9026"/>
      </w:tabs>
      <w:spacing w:after="0" w:line="240" w:lineRule="auto"/>
      <w:rPr>
        <w:color w:val="a6a6a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B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Framework Ref: RM6168 - Estates Management Services</w:t>
    </w:r>
  </w:p>
  <w:p w:rsidR="00000000" w:rsidDel="00000000" w:rsidP="00000000" w:rsidRDefault="00000000" w:rsidRPr="00000000" w14:paraId="0000001C">
    <w:pPr>
      <w:tabs>
        <w:tab w:val="center" w:pos="4513"/>
        <w:tab w:val="right" w:pos="9026"/>
      </w:tabs>
      <w:spacing w:after="0" w:line="240" w:lineRule="auto"/>
      <w:rPr/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Project Version: v1.0</w:t>
      <w:tab/>
      <w:tab/>
      <w:tab/>
    </w: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D">
    <w:pPr>
      <w:tabs>
        <w:tab w:val="left" w:pos="2731"/>
      </w:tabs>
      <w:spacing w:after="0" w:line="240" w:lineRule="auto"/>
      <w:jc w:val="both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Model Version: v3.1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6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b w:val="1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Call-Off Schedule 4 (Call-Off Tender)</w:t>
    </w:r>
  </w:p>
  <w:p w:rsidR="00000000" w:rsidDel="00000000" w:rsidP="00000000" w:rsidRDefault="00000000" w:rsidRPr="00000000" w14:paraId="00000017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 CCBO21A04  </w:t>
    </w:r>
  </w:p>
  <w:p w:rsidR="00000000" w:rsidDel="00000000" w:rsidP="00000000" w:rsidRDefault="00000000" w:rsidRPr="00000000" w14:paraId="00000018">
    <w:pPr>
      <w:tabs>
        <w:tab w:val="center" w:pos="4513"/>
        <w:tab w:val="right" w:pos="9026"/>
      </w:tabs>
      <w:spacing w:after="0" w:line="240" w:lineRule="auto"/>
      <w:rPr/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2022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9">
    <w:pPr>
      <w:tabs>
        <w:tab w:val="center" w:pos="4513"/>
        <w:tab w:val="right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120" w:before="480" w:line="240" w:lineRule="auto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="240" w:lineRule="auto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280" w:line="240" w:lineRule="auto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40" w:line="240" w:lineRule="auto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20" w:line="240" w:lineRule="auto"/>
    </w:pPr>
    <w:rPr>
      <w:b w:val="1"/>
      <w:color w:val="000000"/>
    </w:rPr>
  </w:style>
  <w:style w:type="paragraph" w:styleId="Heading6">
    <w:name w:val="heading 6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00" w:line="240" w:lineRule="auto"/>
    </w:pPr>
    <w:rPr>
      <w:b w:val="1"/>
      <w:color w:val="000000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120" w:before="480" w:line="240" w:lineRule="auto"/>
    </w:pPr>
    <w:rPr>
      <w:b w:val="1"/>
      <w:color w:val="000000"/>
      <w:sz w:val="72"/>
      <w:szCs w:val="72"/>
    </w:r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120" w:before="480" w:line="240" w:lineRule="auto"/>
      <w:outlineLvl w:val="0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="240" w:lineRule="auto"/>
      <w:outlineLvl w:val="1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280" w:line="240" w:lineRule="auto"/>
      <w:outlineLvl w:val="2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40" w:line="240" w:lineRule="auto"/>
      <w:outlineLvl w:val="3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20" w:line="240" w:lineRule="auto"/>
      <w:outlineLvl w:val="4"/>
    </w:pPr>
    <w:rPr>
      <w:b w:val="1"/>
      <w:color w:val="000000"/>
    </w:rPr>
  </w:style>
  <w:style w:type="paragraph" w:styleId="Heading6">
    <w:name w:val="heading 6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00" w:line="240" w:lineRule="auto"/>
      <w:outlineLvl w:val="5"/>
    </w:pPr>
    <w:rPr>
      <w:b w:val="1"/>
      <w:color w:val="000000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120" w:before="480" w:line="240" w:lineRule="auto"/>
    </w:pPr>
    <w:rPr>
      <w:b w:val="1"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="24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="24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fKnffujtdHPwMlrWOOCqk98dAA==">AMUW2mXEF+J7vnc/9N8hwaDy5+/bGQ63bkD70b/Yz58/uSWKjnlZa/afDHeeW4K4Pmfng2MLvWAmr9DNmqz5ARvlA5byM5rJfzCJE6cwBj13SojfYfuemF00r7YSqTQ7cPKOdZUCFEr0kDID+mQ5dUE5EI73iqn1f8fbJjWjXLri/hP/MIsNo2A=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2022-12-29T16:25:00Z</dcterms:created>
  <dc:creator>Elizabeth Myler</dc:creator>
</cp:coreProperties>
</file>